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980"/>
        <w:gridCol w:w="2977"/>
        <w:gridCol w:w="2280"/>
        <w:gridCol w:w="1779"/>
      </w:tblGrid>
      <w:tr w:rsidR="009873BC" w:rsidTr="000410C0">
        <w:tc>
          <w:tcPr>
            <w:tcW w:w="9016" w:type="dxa"/>
            <w:gridSpan w:val="4"/>
          </w:tcPr>
          <w:p w:rsidR="009873BC" w:rsidRDefault="009873BC">
            <w:r>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740096" w:rsidRDefault="00740096" w:rsidP="003008D4">
            <w:pPr>
              <w:jc w:val="right"/>
              <w:rPr>
                <w:rFonts w:ascii="PT Sans" w:hAnsi="PT Sans"/>
                <w:sz w:val="40"/>
                <w:szCs w:val="40"/>
              </w:rPr>
            </w:pPr>
            <w:r>
              <w:rPr>
                <w:rFonts w:ascii="PT Sans" w:hAnsi="PT Sans"/>
                <w:sz w:val="40"/>
                <w:szCs w:val="40"/>
              </w:rPr>
              <w:t xml:space="preserve">TEACHING EXCELLENCE </w:t>
            </w:r>
          </w:p>
          <w:p w:rsidR="009873BC" w:rsidRPr="00740096" w:rsidRDefault="00740096" w:rsidP="00740096">
            <w:pPr>
              <w:jc w:val="right"/>
            </w:pPr>
            <w:r>
              <w:rPr>
                <w:rFonts w:ascii="PT Sans" w:hAnsi="PT Sans"/>
                <w:sz w:val="40"/>
                <w:szCs w:val="40"/>
              </w:rPr>
              <w:t>FRAMEWORK</w:t>
            </w:r>
            <w:r w:rsidR="009873BC">
              <w:rPr>
                <w:rFonts w:ascii="PT Sans" w:hAnsi="PT Sans"/>
                <w:sz w:val="40"/>
                <w:szCs w:val="40"/>
              </w:rPr>
              <w:t xml:space="preserve"> POLICY</w:t>
            </w:r>
          </w:p>
        </w:tc>
      </w:tr>
      <w:tr w:rsidR="00CC7907" w:rsidRPr="003008D4" w:rsidTr="00CC7907">
        <w:tc>
          <w:tcPr>
            <w:tcW w:w="1980" w:type="dxa"/>
          </w:tcPr>
          <w:p w:rsidR="00CC7907" w:rsidRPr="003E0840" w:rsidRDefault="00CC7907" w:rsidP="00CC7907">
            <w:pPr>
              <w:rPr>
                <w:rFonts w:ascii="PT Sans" w:hAnsi="PT Sans"/>
                <w:b/>
                <w:sz w:val="24"/>
                <w:szCs w:val="24"/>
              </w:rPr>
            </w:pPr>
            <w:r w:rsidRPr="003E0840">
              <w:rPr>
                <w:rFonts w:ascii="PT Sans" w:hAnsi="PT Sans"/>
                <w:b/>
                <w:sz w:val="24"/>
                <w:szCs w:val="24"/>
              </w:rPr>
              <w:t>For the attention of:</w:t>
            </w:r>
          </w:p>
        </w:tc>
        <w:tc>
          <w:tcPr>
            <w:tcW w:w="2977" w:type="dxa"/>
          </w:tcPr>
          <w:p w:rsidR="00CC7907" w:rsidRPr="003E0840" w:rsidRDefault="00F52B1C" w:rsidP="00CC7907">
            <w:pPr>
              <w:rPr>
                <w:rFonts w:ascii="PT Sans" w:hAnsi="PT Sans"/>
                <w:sz w:val="24"/>
                <w:szCs w:val="24"/>
              </w:rPr>
            </w:pPr>
            <w:r>
              <w:rPr>
                <w:rFonts w:ascii="PT Sans" w:hAnsi="PT Sans"/>
                <w:sz w:val="24"/>
                <w:szCs w:val="24"/>
              </w:rPr>
              <w:t>Executive Committee</w:t>
            </w:r>
          </w:p>
          <w:p w:rsidR="00CC7907" w:rsidRPr="003E0840" w:rsidRDefault="00CC7907" w:rsidP="00CC7907">
            <w:pPr>
              <w:rPr>
                <w:rFonts w:ascii="PT Sans" w:hAnsi="PT Sans"/>
                <w:sz w:val="24"/>
                <w:szCs w:val="24"/>
              </w:rPr>
            </w:pPr>
          </w:p>
        </w:tc>
        <w:tc>
          <w:tcPr>
            <w:tcW w:w="2280" w:type="dxa"/>
          </w:tcPr>
          <w:p w:rsidR="00CC7907" w:rsidRPr="003E0840" w:rsidRDefault="00CC7907" w:rsidP="00CC7907">
            <w:pPr>
              <w:rPr>
                <w:rFonts w:ascii="PT Sans" w:hAnsi="PT Sans"/>
                <w:b/>
                <w:sz w:val="24"/>
                <w:szCs w:val="24"/>
              </w:rPr>
            </w:pPr>
            <w:r w:rsidRPr="003E0840">
              <w:rPr>
                <w:rFonts w:ascii="PT Sans" w:hAnsi="PT Sans"/>
                <w:b/>
                <w:sz w:val="24"/>
                <w:szCs w:val="24"/>
              </w:rPr>
              <w:t>Taking place on:</w:t>
            </w:r>
          </w:p>
        </w:tc>
        <w:tc>
          <w:tcPr>
            <w:tcW w:w="1779" w:type="dxa"/>
          </w:tcPr>
          <w:p w:rsidR="00CC7907" w:rsidRPr="003E0840" w:rsidRDefault="00F52B1C" w:rsidP="00F52B1C">
            <w:pPr>
              <w:rPr>
                <w:rFonts w:ascii="PT Sans" w:hAnsi="PT Sans"/>
                <w:sz w:val="24"/>
                <w:szCs w:val="24"/>
              </w:rPr>
            </w:pPr>
            <w:r>
              <w:rPr>
                <w:rFonts w:ascii="PT Sans" w:hAnsi="PT Sans"/>
              </w:rPr>
              <w:t>31</w:t>
            </w:r>
            <w:r w:rsidR="008C3BBC">
              <w:rPr>
                <w:rFonts w:ascii="PT Sans" w:hAnsi="PT Sans"/>
              </w:rPr>
              <w:t>/0</w:t>
            </w:r>
            <w:bookmarkStart w:id="0" w:name="_GoBack"/>
            <w:bookmarkEnd w:id="0"/>
            <w:r>
              <w:rPr>
                <w:rFonts w:ascii="PT Sans" w:hAnsi="PT Sans"/>
              </w:rPr>
              <w:t>5</w:t>
            </w:r>
            <w:r w:rsidR="008C3BBC">
              <w:rPr>
                <w:rFonts w:ascii="PT Sans" w:hAnsi="PT Sans"/>
              </w:rPr>
              <w:t>/17</w:t>
            </w:r>
          </w:p>
        </w:tc>
      </w:tr>
      <w:tr w:rsidR="00CC7907" w:rsidRPr="003008D4" w:rsidTr="00CC7907">
        <w:tc>
          <w:tcPr>
            <w:tcW w:w="1980" w:type="dxa"/>
          </w:tcPr>
          <w:p w:rsidR="00CC7907" w:rsidRPr="003E0840" w:rsidRDefault="00CC7907" w:rsidP="00CC7907">
            <w:pPr>
              <w:rPr>
                <w:rFonts w:ascii="PT Sans" w:hAnsi="PT Sans"/>
                <w:b/>
                <w:sz w:val="24"/>
                <w:szCs w:val="24"/>
              </w:rPr>
            </w:pPr>
            <w:r w:rsidRPr="003E0840">
              <w:rPr>
                <w:rFonts w:ascii="PT Sans" w:hAnsi="PT Sans"/>
                <w:b/>
                <w:sz w:val="24"/>
                <w:szCs w:val="24"/>
              </w:rPr>
              <w:t>Name:</w:t>
            </w:r>
          </w:p>
        </w:tc>
        <w:tc>
          <w:tcPr>
            <w:tcW w:w="2977" w:type="dxa"/>
          </w:tcPr>
          <w:p w:rsidR="00CC7907" w:rsidRPr="003E0840" w:rsidRDefault="00740096" w:rsidP="00CC7907">
            <w:pPr>
              <w:rPr>
                <w:rFonts w:ascii="PT Sans" w:hAnsi="PT Sans"/>
                <w:sz w:val="24"/>
                <w:szCs w:val="24"/>
              </w:rPr>
            </w:pPr>
            <w:r>
              <w:rPr>
                <w:rFonts w:ascii="PT Sans" w:hAnsi="PT Sans"/>
                <w:sz w:val="24"/>
                <w:szCs w:val="24"/>
              </w:rPr>
              <w:t>Grace Anderson</w:t>
            </w:r>
          </w:p>
          <w:p w:rsidR="00CC7907" w:rsidRPr="003E0840" w:rsidRDefault="00CC7907" w:rsidP="00CC7907">
            <w:pPr>
              <w:rPr>
                <w:rFonts w:ascii="PT Sans" w:hAnsi="PT Sans"/>
                <w:sz w:val="24"/>
                <w:szCs w:val="24"/>
              </w:rPr>
            </w:pPr>
          </w:p>
        </w:tc>
        <w:tc>
          <w:tcPr>
            <w:tcW w:w="2280" w:type="dxa"/>
          </w:tcPr>
          <w:p w:rsidR="00CC7907" w:rsidRPr="003E0840" w:rsidRDefault="00CC7907" w:rsidP="00CC7907">
            <w:pPr>
              <w:rPr>
                <w:rFonts w:ascii="PT Sans" w:hAnsi="PT Sans"/>
                <w:b/>
                <w:sz w:val="24"/>
                <w:szCs w:val="24"/>
              </w:rPr>
            </w:pPr>
            <w:r w:rsidRPr="003E0840">
              <w:rPr>
                <w:rFonts w:ascii="PT Sans" w:hAnsi="PT Sans"/>
                <w:b/>
                <w:sz w:val="24"/>
                <w:szCs w:val="24"/>
              </w:rPr>
              <w:t>Action:</w:t>
            </w:r>
          </w:p>
        </w:tc>
        <w:tc>
          <w:tcPr>
            <w:tcW w:w="1779" w:type="dxa"/>
          </w:tcPr>
          <w:p w:rsidR="00CC7907" w:rsidRPr="003E0840" w:rsidRDefault="00CC7907" w:rsidP="00CC7907">
            <w:pPr>
              <w:rPr>
                <w:rFonts w:ascii="PT Sans" w:hAnsi="PT Sans"/>
                <w:sz w:val="24"/>
                <w:szCs w:val="24"/>
              </w:rPr>
            </w:pPr>
            <w:r w:rsidRPr="003E0840">
              <w:rPr>
                <w:rFonts w:ascii="PT Sans" w:hAnsi="PT Sans"/>
                <w:sz w:val="24"/>
                <w:szCs w:val="24"/>
              </w:rPr>
              <w:t>To note</w:t>
            </w:r>
          </w:p>
        </w:tc>
      </w:tr>
      <w:tr w:rsidR="00CC7907" w:rsidRPr="003008D4" w:rsidTr="0015685A">
        <w:tc>
          <w:tcPr>
            <w:tcW w:w="9016" w:type="dxa"/>
            <w:gridSpan w:val="4"/>
          </w:tcPr>
          <w:p w:rsidR="00CC7907" w:rsidRPr="003E0840" w:rsidRDefault="00CC7907" w:rsidP="00CC7907">
            <w:pPr>
              <w:rPr>
                <w:rFonts w:ascii="PT Sans" w:hAnsi="PT Sans"/>
                <w:i/>
                <w:sz w:val="24"/>
                <w:szCs w:val="24"/>
              </w:rPr>
            </w:pPr>
            <w:r w:rsidRPr="003E0840">
              <w:rPr>
                <w:rFonts w:ascii="PT Sans" w:hAnsi="PT Sans"/>
                <w:b/>
                <w:sz w:val="24"/>
                <w:szCs w:val="24"/>
              </w:rPr>
              <w:t>Summary:</w:t>
            </w:r>
            <w:r w:rsidRPr="003E0840">
              <w:rPr>
                <w:rFonts w:ascii="PT Sans" w:hAnsi="PT Sans"/>
                <w:sz w:val="24"/>
                <w:szCs w:val="24"/>
              </w:rPr>
              <w:t xml:space="preserve"> </w:t>
            </w:r>
            <w:r w:rsidRPr="003E0840">
              <w:rPr>
                <w:rFonts w:ascii="PT Sans" w:hAnsi="PT Sans"/>
                <w:i/>
                <w:sz w:val="24"/>
                <w:szCs w:val="24"/>
              </w:rPr>
              <w:t>This paper provides an update on the implementation of the policy</w:t>
            </w:r>
          </w:p>
          <w:p w:rsidR="00CC7907" w:rsidRPr="003E0840" w:rsidRDefault="00CC7907" w:rsidP="00CC7907">
            <w:pPr>
              <w:rPr>
                <w:rFonts w:ascii="PT Sans" w:hAnsi="PT Sans"/>
                <w:b/>
                <w:sz w:val="24"/>
                <w:szCs w:val="24"/>
              </w:rPr>
            </w:pPr>
          </w:p>
        </w:tc>
      </w:tr>
      <w:tr w:rsidR="00CC7907" w:rsidRPr="003008D4" w:rsidTr="00CC7907">
        <w:tc>
          <w:tcPr>
            <w:tcW w:w="7237" w:type="dxa"/>
            <w:gridSpan w:val="3"/>
          </w:tcPr>
          <w:p w:rsidR="00CC7907" w:rsidRPr="003E0840" w:rsidRDefault="00CC7907" w:rsidP="00CC7907">
            <w:pPr>
              <w:autoSpaceDE w:val="0"/>
              <w:autoSpaceDN w:val="0"/>
              <w:adjustRightInd w:val="0"/>
              <w:jc w:val="both"/>
              <w:rPr>
                <w:rFonts w:ascii="PT Sans" w:hAnsi="PT Sans" w:cs="PT Sans"/>
                <w:b/>
                <w:sz w:val="24"/>
                <w:szCs w:val="24"/>
              </w:rPr>
            </w:pPr>
            <w:r w:rsidRPr="003E0840">
              <w:rPr>
                <w:rFonts w:ascii="PT Sans" w:hAnsi="PT Sans" w:cs="PT Sans"/>
                <w:b/>
                <w:sz w:val="24"/>
                <w:szCs w:val="24"/>
              </w:rPr>
              <w:t>Union Resolves:</w:t>
            </w:r>
          </w:p>
        </w:tc>
        <w:tc>
          <w:tcPr>
            <w:tcW w:w="1779" w:type="dxa"/>
          </w:tcPr>
          <w:p w:rsidR="00CC7907" w:rsidRPr="003E0840" w:rsidRDefault="00CC7907" w:rsidP="00CC7907">
            <w:pPr>
              <w:rPr>
                <w:rFonts w:ascii="PT Sans" w:hAnsi="PT Sans"/>
                <w:b/>
                <w:sz w:val="20"/>
                <w:szCs w:val="24"/>
              </w:rPr>
            </w:pPr>
            <w:r w:rsidRPr="003E0840">
              <w:rPr>
                <w:rFonts w:ascii="PT Sans" w:hAnsi="PT Sans"/>
                <w:b/>
                <w:sz w:val="20"/>
                <w:szCs w:val="24"/>
              </w:rPr>
              <w:t>Completed, in progress or not started</w:t>
            </w:r>
          </w:p>
        </w:tc>
      </w:tr>
      <w:tr w:rsidR="00CC7907" w:rsidRPr="003008D4" w:rsidTr="00845852">
        <w:trPr>
          <w:trHeight w:val="633"/>
        </w:trPr>
        <w:tc>
          <w:tcPr>
            <w:tcW w:w="7237" w:type="dxa"/>
            <w:gridSpan w:val="3"/>
          </w:tcPr>
          <w:p w:rsidR="00CC7907" w:rsidRPr="003C4401" w:rsidRDefault="003C4401" w:rsidP="003C4401">
            <w:pPr>
              <w:rPr>
                <w:rFonts w:ascii="PT Sans" w:hAnsi="PT Sans" w:cs="Arial"/>
                <w:szCs w:val="20"/>
              </w:rPr>
            </w:pPr>
            <w:r w:rsidRPr="003C4401">
              <w:rPr>
                <w:rFonts w:ascii="PT Sans" w:hAnsi="PT Sans" w:cs="Arial"/>
                <w:szCs w:val="20"/>
              </w:rPr>
              <w:t>1. To lobby ARU to create a definition and internal benchmark of teaching quality informed by staff and student opinion.</w:t>
            </w:r>
          </w:p>
        </w:tc>
        <w:tc>
          <w:tcPr>
            <w:tcW w:w="1779" w:type="dxa"/>
            <w:shd w:val="clear" w:color="auto" w:fill="FF5050"/>
            <w:vAlign w:val="center"/>
          </w:tcPr>
          <w:p w:rsidR="00CC7907" w:rsidRPr="003E0840" w:rsidRDefault="00845852" w:rsidP="005E12B0">
            <w:pPr>
              <w:ind w:left="360"/>
              <w:rPr>
                <w:rFonts w:ascii="PT Sans" w:hAnsi="PT Sans"/>
                <w:sz w:val="20"/>
                <w:szCs w:val="24"/>
              </w:rPr>
            </w:pPr>
            <w:r>
              <w:rPr>
                <w:rFonts w:ascii="PT Sans" w:hAnsi="PT Sans"/>
                <w:sz w:val="20"/>
                <w:szCs w:val="24"/>
              </w:rPr>
              <w:t>Not started</w:t>
            </w:r>
          </w:p>
        </w:tc>
      </w:tr>
      <w:tr w:rsidR="005E12B0" w:rsidRPr="003008D4" w:rsidTr="00845852">
        <w:tc>
          <w:tcPr>
            <w:tcW w:w="7237" w:type="dxa"/>
            <w:gridSpan w:val="3"/>
          </w:tcPr>
          <w:p w:rsidR="005E12B0" w:rsidRPr="003C4401" w:rsidRDefault="003C4401" w:rsidP="00FD0E40">
            <w:pPr>
              <w:rPr>
                <w:rFonts w:ascii="PT Sans" w:hAnsi="PT Sans"/>
              </w:rPr>
            </w:pPr>
            <w:r w:rsidRPr="003C4401">
              <w:rPr>
                <w:rFonts w:ascii="PT Sans" w:hAnsi="PT Sans" w:cs="Arial"/>
                <w:szCs w:val="20"/>
              </w:rPr>
              <w:t>2. To campaign to local MPs to stand against the TEF with us.</w:t>
            </w:r>
          </w:p>
        </w:tc>
        <w:tc>
          <w:tcPr>
            <w:tcW w:w="1779" w:type="dxa"/>
            <w:shd w:val="clear" w:color="auto" w:fill="FFD966" w:themeFill="accent4" w:themeFillTint="99"/>
            <w:vAlign w:val="center"/>
          </w:tcPr>
          <w:p w:rsidR="005E12B0" w:rsidRPr="003E0840" w:rsidRDefault="00845852" w:rsidP="005E12B0">
            <w:pPr>
              <w:ind w:left="360"/>
              <w:rPr>
                <w:rFonts w:ascii="PT Sans" w:hAnsi="PT Sans"/>
                <w:sz w:val="20"/>
                <w:szCs w:val="24"/>
              </w:rPr>
            </w:pPr>
            <w:r>
              <w:rPr>
                <w:rFonts w:ascii="PT Sans" w:hAnsi="PT Sans"/>
                <w:sz w:val="20"/>
                <w:szCs w:val="24"/>
              </w:rPr>
              <w:t>In progress</w:t>
            </w:r>
          </w:p>
        </w:tc>
      </w:tr>
      <w:tr w:rsidR="005E12B0" w:rsidRPr="003008D4" w:rsidTr="00845852">
        <w:tc>
          <w:tcPr>
            <w:tcW w:w="7237" w:type="dxa"/>
            <w:gridSpan w:val="3"/>
          </w:tcPr>
          <w:p w:rsidR="005E12B0" w:rsidRPr="003C4401" w:rsidRDefault="003C4401" w:rsidP="003C4401">
            <w:pPr>
              <w:rPr>
                <w:rFonts w:ascii="PT Sans" w:hAnsi="PT Sans" w:cs="Arial"/>
                <w:szCs w:val="20"/>
              </w:rPr>
            </w:pPr>
            <w:r w:rsidRPr="003C4401">
              <w:rPr>
                <w:rFonts w:ascii="PT Sans" w:hAnsi="PT Sans" w:cs="Arial"/>
                <w:szCs w:val="20"/>
              </w:rPr>
              <w:t xml:space="preserve">3. To hold events which inform students of what the TEF is and how they can take action to encourage genuine teaching quality while standing against harmful metrics. </w:t>
            </w:r>
          </w:p>
        </w:tc>
        <w:tc>
          <w:tcPr>
            <w:tcW w:w="1779" w:type="dxa"/>
            <w:shd w:val="clear" w:color="auto" w:fill="FFD966" w:themeFill="accent4" w:themeFillTint="99"/>
            <w:vAlign w:val="center"/>
          </w:tcPr>
          <w:p w:rsidR="005E12B0" w:rsidRPr="003E0840" w:rsidRDefault="00845852" w:rsidP="005E12B0">
            <w:pPr>
              <w:ind w:left="360"/>
              <w:rPr>
                <w:rFonts w:ascii="PT Sans" w:hAnsi="PT Sans"/>
                <w:sz w:val="20"/>
                <w:szCs w:val="24"/>
              </w:rPr>
            </w:pPr>
            <w:r>
              <w:rPr>
                <w:rFonts w:ascii="PT Sans" w:hAnsi="PT Sans"/>
                <w:sz w:val="20"/>
                <w:szCs w:val="24"/>
              </w:rPr>
              <w:t>In progress</w:t>
            </w:r>
          </w:p>
        </w:tc>
      </w:tr>
      <w:tr w:rsidR="00FD0E40" w:rsidRPr="003008D4" w:rsidTr="00845852">
        <w:tc>
          <w:tcPr>
            <w:tcW w:w="7237" w:type="dxa"/>
            <w:gridSpan w:val="3"/>
          </w:tcPr>
          <w:p w:rsidR="00FD0E40" w:rsidRPr="003C4401" w:rsidRDefault="003C4401" w:rsidP="003C4401">
            <w:pPr>
              <w:rPr>
                <w:rFonts w:ascii="PT Sans" w:hAnsi="PT Sans" w:cs="Arial"/>
                <w:szCs w:val="20"/>
              </w:rPr>
            </w:pPr>
            <w:r w:rsidRPr="003C4401">
              <w:rPr>
                <w:rFonts w:ascii="PT Sans" w:hAnsi="PT Sans" w:cs="Arial"/>
                <w:szCs w:val="20"/>
              </w:rPr>
              <w:t xml:space="preserve">4. To stand in opposition to the metrics used in the TEF and to decide each year what our relationship to these metrics will be. </w:t>
            </w:r>
          </w:p>
        </w:tc>
        <w:tc>
          <w:tcPr>
            <w:tcW w:w="1779" w:type="dxa"/>
            <w:shd w:val="clear" w:color="auto" w:fill="FFD966" w:themeFill="accent4" w:themeFillTint="99"/>
            <w:vAlign w:val="center"/>
          </w:tcPr>
          <w:p w:rsidR="00FD0E40" w:rsidRPr="003E0840" w:rsidRDefault="00845852" w:rsidP="005E12B0">
            <w:pPr>
              <w:ind w:left="360"/>
              <w:rPr>
                <w:rFonts w:ascii="PT Sans" w:hAnsi="PT Sans"/>
                <w:sz w:val="20"/>
                <w:szCs w:val="24"/>
              </w:rPr>
            </w:pPr>
            <w:r>
              <w:rPr>
                <w:rFonts w:ascii="PT Sans" w:hAnsi="PT Sans"/>
                <w:sz w:val="20"/>
                <w:szCs w:val="24"/>
              </w:rPr>
              <w:t>In progress</w:t>
            </w:r>
          </w:p>
        </w:tc>
      </w:tr>
      <w:tr w:rsidR="003C4401" w:rsidRPr="003008D4" w:rsidTr="008D1007">
        <w:tc>
          <w:tcPr>
            <w:tcW w:w="7237" w:type="dxa"/>
            <w:gridSpan w:val="3"/>
          </w:tcPr>
          <w:p w:rsidR="003C4401" w:rsidRPr="003C4401" w:rsidRDefault="003C4401" w:rsidP="003C4401">
            <w:pPr>
              <w:rPr>
                <w:rFonts w:ascii="PT Sans" w:hAnsi="PT Sans" w:cs="Arial"/>
                <w:szCs w:val="20"/>
              </w:rPr>
            </w:pPr>
            <w:r w:rsidRPr="003C4401">
              <w:rPr>
                <w:rFonts w:ascii="PT Sans" w:hAnsi="PT Sans" w:cs="Arial"/>
                <w:szCs w:val="20"/>
              </w:rPr>
              <w:t>5. To work together with ARU’s UCU branch against the TEF if they want to join us.</w:t>
            </w:r>
          </w:p>
        </w:tc>
        <w:tc>
          <w:tcPr>
            <w:tcW w:w="1779" w:type="dxa"/>
            <w:shd w:val="clear" w:color="auto" w:fill="FF5050"/>
            <w:vAlign w:val="center"/>
          </w:tcPr>
          <w:p w:rsidR="003C4401" w:rsidRPr="003E0840" w:rsidRDefault="008D1007" w:rsidP="005E12B0">
            <w:pPr>
              <w:ind w:left="360"/>
              <w:rPr>
                <w:rFonts w:ascii="PT Sans" w:hAnsi="PT Sans"/>
                <w:sz w:val="20"/>
                <w:szCs w:val="24"/>
              </w:rPr>
            </w:pPr>
            <w:r>
              <w:rPr>
                <w:rFonts w:ascii="PT Sans" w:hAnsi="PT Sans"/>
                <w:sz w:val="20"/>
                <w:szCs w:val="24"/>
              </w:rPr>
              <w:t>Not started</w:t>
            </w:r>
          </w:p>
        </w:tc>
      </w:tr>
      <w:tr w:rsidR="003C4401" w:rsidRPr="003008D4" w:rsidTr="008D1007">
        <w:tc>
          <w:tcPr>
            <w:tcW w:w="7237" w:type="dxa"/>
            <w:gridSpan w:val="3"/>
          </w:tcPr>
          <w:p w:rsidR="003C4401" w:rsidRPr="003C4401" w:rsidRDefault="003C4401" w:rsidP="003C4401">
            <w:pPr>
              <w:rPr>
                <w:rFonts w:ascii="PT Sans" w:hAnsi="PT Sans" w:cs="Arial"/>
                <w:szCs w:val="20"/>
              </w:rPr>
            </w:pPr>
            <w:r w:rsidRPr="003C4401">
              <w:rPr>
                <w:rFonts w:ascii="PT Sans" w:hAnsi="PT Sans" w:cs="Arial"/>
                <w:szCs w:val="20"/>
              </w:rPr>
              <w:t>6. To empower student reps to influence the educational direction of ARU on this level.</w:t>
            </w:r>
          </w:p>
        </w:tc>
        <w:tc>
          <w:tcPr>
            <w:tcW w:w="1779" w:type="dxa"/>
            <w:shd w:val="clear" w:color="auto" w:fill="FFD966" w:themeFill="accent4" w:themeFillTint="99"/>
            <w:vAlign w:val="center"/>
          </w:tcPr>
          <w:p w:rsidR="003C4401" w:rsidRPr="003E0840" w:rsidRDefault="008D1007" w:rsidP="005E12B0">
            <w:pPr>
              <w:ind w:left="360"/>
              <w:rPr>
                <w:rFonts w:ascii="PT Sans" w:hAnsi="PT Sans"/>
                <w:sz w:val="20"/>
                <w:szCs w:val="24"/>
              </w:rPr>
            </w:pPr>
            <w:r>
              <w:rPr>
                <w:rFonts w:ascii="PT Sans" w:hAnsi="PT Sans"/>
                <w:sz w:val="20"/>
                <w:szCs w:val="24"/>
              </w:rPr>
              <w:t>In progress</w:t>
            </w:r>
          </w:p>
        </w:tc>
      </w:tr>
      <w:tr w:rsidR="003C4401" w:rsidRPr="003008D4" w:rsidTr="008D1007">
        <w:tc>
          <w:tcPr>
            <w:tcW w:w="7237" w:type="dxa"/>
            <w:gridSpan w:val="3"/>
          </w:tcPr>
          <w:p w:rsidR="003C4401" w:rsidRPr="003C4401" w:rsidRDefault="003C4401" w:rsidP="003C4401">
            <w:pPr>
              <w:rPr>
                <w:rFonts w:ascii="PT Sans" w:hAnsi="PT Sans" w:cs="Arial"/>
                <w:szCs w:val="20"/>
              </w:rPr>
            </w:pPr>
            <w:r w:rsidRPr="003C4401">
              <w:rPr>
                <w:rFonts w:ascii="PT Sans" w:hAnsi="PT Sans" w:cs="Arial"/>
                <w:szCs w:val="20"/>
              </w:rPr>
              <w:t>7. To raise awareness of tuition fee increases.</w:t>
            </w:r>
          </w:p>
        </w:tc>
        <w:tc>
          <w:tcPr>
            <w:tcW w:w="1779" w:type="dxa"/>
            <w:shd w:val="clear" w:color="auto" w:fill="00B050"/>
            <w:vAlign w:val="center"/>
          </w:tcPr>
          <w:p w:rsidR="003C4401" w:rsidRPr="003E0840" w:rsidRDefault="008D1007" w:rsidP="005E12B0">
            <w:pPr>
              <w:ind w:left="360"/>
              <w:rPr>
                <w:rFonts w:ascii="PT Sans" w:hAnsi="PT Sans"/>
                <w:sz w:val="20"/>
                <w:szCs w:val="24"/>
              </w:rPr>
            </w:pPr>
            <w:r>
              <w:rPr>
                <w:rFonts w:ascii="PT Sans" w:hAnsi="PT Sans"/>
                <w:sz w:val="20"/>
                <w:szCs w:val="24"/>
              </w:rPr>
              <w:t>Completed</w:t>
            </w:r>
          </w:p>
        </w:tc>
      </w:tr>
      <w:tr w:rsidR="003C4401" w:rsidRPr="003008D4" w:rsidTr="008D1007">
        <w:tc>
          <w:tcPr>
            <w:tcW w:w="7237" w:type="dxa"/>
            <w:gridSpan w:val="3"/>
          </w:tcPr>
          <w:p w:rsidR="003C4401" w:rsidRPr="003C4401" w:rsidRDefault="003C4401" w:rsidP="003C4401">
            <w:pPr>
              <w:rPr>
                <w:rFonts w:ascii="PT Sans" w:hAnsi="PT Sans" w:cs="Arial"/>
                <w:szCs w:val="20"/>
              </w:rPr>
            </w:pPr>
            <w:r w:rsidRPr="003C4401">
              <w:rPr>
                <w:rFonts w:ascii="PT Sans" w:hAnsi="PT Sans" w:cs="Arial"/>
                <w:szCs w:val="20"/>
              </w:rPr>
              <w:t xml:space="preserve">8. To lobby the Vice Chancellor to not raise fees for students after they have started their degree. </w:t>
            </w:r>
          </w:p>
        </w:tc>
        <w:tc>
          <w:tcPr>
            <w:tcW w:w="1779" w:type="dxa"/>
            <w:shd w:val="clear" w:color="auto" w:fill="00B050"/>
            <w:vAlign w:val="center"/>
          </w:tcPr>
          <w:p w:rsidR="003C4401" w:rsidRPr="003E0840" w:rsidRDefault="008D1007" w:rsidP="005E12B0">
            <w:pPr>
              <w:ind w:left="360"/>
              <w:rPr>
                <w:rFonts w:ascii="PT Sans" w:hAnsi="PT Sans"/>
                <w:sz w:val="20"/>
                <w:szCs w:val="24"/>
              </w:rPr>
            </w:pPr>
            <w:r>
              <w:rPr>
                <w:rFonts w:ascii="PT Sans" w:hAnsi="PT Sans"/>
                <w:sz w:val="20"/>
                <w:szCs w:val="24"/>
              </w:rPr>
              <w:t>Completed</w:t>
            </w:r>
          </w:p>
        </w:tc>
      </w:tr>
      <w:tr w:rsidR="005E12B0" w:rsidRPr="003008D4" w:rsidTr="00CC7907">
        <w:trPr>
          <w:trHeight w:val="70"/>
        </w:trPr>
        <w:tc>
          <w:tcPr>
            <w:tcW w:w="7237" w:type="dxa"/>
            <w:gridSpan w:val="3"/>
          </w:tcPr>
          <w:p w:rsidR="005E12B0" w:rsidRPr="003E0840" w:rsidRDefault="005E12B0" w:rsidP="005E12B0">
            <w:pPr>
              <w:rPr>
                <w:rFonts w:ascii="PT Sans" w:hAnsi="PT Sans"/>
                <w:sz w:val="24"/>
                <w:szCs w:val="24"/>
              </w:rPr>
            </w:pPr>
            <w:r w:rsidRPr="003E0840">
              <w:rPr>
                <w:rFonts w:ascii="PT Sans" w:hAnsi="PT Sans"/>
                <w:b/>
                <w:sz w:val="24"/>
                <w:szCs w:val="24"/>
              </w:rPr>
              <w:t>Updates/notes:</w:t>
            </w:r>
          </w:p>
        </w:tc>
        <w:tc>
          <w:tcPr>
            <w:tcW w:w="1779" w:type="dxa"/>
          </w:tcPr>
          <w:p w:rsidR="005E12B0" w:rsidRPr="003E0840" w:rsidRDefault="005E12B0" w:rsidP="005E12B0">
            <w:pPr>
              <w:rPr>
                <w:rFonts w:ascii="PT Sans" w:hAnsi="PT Sans"/>
                <w:b/>
                <w:sz w:val="24"/>
                <w:szCs w:val="24"/>
              </w:rPr>
            </w:pPr>
          </w:p>
        </w:tc>
      </w:tr>
      <w:tr w:rsidR="005E12B0" w:rsidRPr="003008D4" w:rsidTr="00620576">
        <w:tc>
          <w:tcPr>
            <w:tcW w:w="9016" w:type="dxa"/>
            <w:gridSpan w:val="4"/>
          </w:tcPr>
          <w:p w:rsidR="005E12B0" w:rsidRDefault="005E12B0" w:rsidP="005E12B0">
            <w:pPr>
              <w:rPr>
                <w:rFonts w:ascii="PT Sans" w:hAnsi="PT Sans"/>
                <w:b/>
                <w:sz w:val="24"/>
                <w:szCs w:val="24"/>
              </w:rPr>
            </w:pPr>
          </w:p>
          <w:p w:rsidR="005E12B0" w:rsidRDefault="00FD0E40" w:rsidP="00FD0E40">
            <w:pPr>
              <w:pStyle w:val="Default"/>
              <w:rPr>
                <w:sz w:val="20"/>
                <w:szCs w:val="20"/>
              </w:rPr>
            </w:pPr>
            <w:r>
              <w:rPr>
                <w:sz w:val="20"/>
                <w:szCs w:val="20"/>
              </w:rPr>
              <w:t xml:space="preserve">1. </w:t>
            </w:r>
            <w:r w:rsidR="00845852">
              <w:rPr>
                <w:sz w:val="20"/>
                <w:szCs w:val="20"/>
              </w:rPr>
              <w:t>Not started</w:t>
            </w:r>
          </w:p>
          <w:p w:rsidR="00FD0E40" w:rsidRDefault="00FD0E40" w:rsidP="00FD0E40">
            <w:pPr>
              <w:pStyle w:val="Default"/>
              <w:rPr>
                <w:sz w:val="20"/>
                <w:szCs w:val="20"/>
              </w:rPr>
            </w:pPr>
            <w:r>
              <w:rPr>
                <w:sz w:val="20"/>
                <w:szCs w:val="20"/>
              </w:rPr>
              <w:t xml:space="preserve">2. </w:t>
            </w:r>
            <w:r w:rsidR="00845852">
              <w:rPr>
                <w:sz w:val="20"/>
                <w:szCs w:val="20"/>
              </w:rPr>
              <w:t xml:space="preserve">GA has spoken to Daniel </w:t>
            </w:r>
            <w:proofErr w:type="spellStart"/>
            <w:r w:rsidR="00845852">
              <w:rPr>
                <w:sz w:val="20"/>
                <w:szCs w:val="20"/>
              </w:rPr>
              <w:t>Ziechner</w:t>
            </w:r>
            <w:proofErr w:type="spellEnd"/>
            <w:r w:rsidR="00845852">
              <w:rPr>
                <w:sz w:val="20"/>
                <w:szCs w:val="20"/>
              </w:rPr>
              <w:t xml:space="preserve"> (MP for Cambridge) about the amendments to the HE bill we would like to see passed. DZ is also against the TEF.</w:t>
            </w:r>
          </w:p>
          <w:p w:rsidR="00FD0E40" w:rsidRPr="00845852" w:rsidRDefault="00FD0E40" w:rsidP="00FD0E40">
            <w:pPr>
              <w:pStyle w:val="Default"/>
              <w:rPr>
                <w:sz w:val="20"/>
                <w:szCs w:val="20"/>
              </w:rPr>
            </w:pPr>
            <w:r>
              <w:rPr>
                <w:sz w:val="20"/>
                <w:szCs w:val="20"/>
              </w:rPr>
              <w:t xml:space="preserve">3. </w:t>
            </w:r>
            <w:r w:rsidR="00845852">
              <w:rPr>
                <w:sz w:val="20"/>
                <w:szCs w:val="20"/>
              </w:rPr>
              <w:t>GA ran a session during the recent Rep Conference “</w:t>
            </w:r>
            <w:r w:rsidR="00845852">
              <w:rPr>
                <w:i/>
                <w:sz w:val="20"/>
                <w:szCs w:val="20"/>
              </w:rPr>
              <w:t>You’re just a number and your opinion doesn’t count”</w:t>
            </w:r>
            <w:r w:rsidR="00845852">
              <w:rPr>
                <w:sz w:val="20"/>
                <w:szCs w:val="20"/>
              </w:rPr>
              <w:t xml:space="preserve"> with the aim to inform students about the TEF, the effects it could have and the Students’ Union stance. </w:t>
            </w:r>
          </w:p>
          <w:p w:rsidR="00FD0E40" w:rsidRDefault="00FD0E40" w:rsidP="00FD0E40">
            <w:pPr>
              <w:pStyle w:val="Default"/>
              <w:rPr>
                <w:sz w:val="20"/>
                <w:szCs w:val="20"/>
              </w:rPr>
            </w:pPr>
            <w:r>
              <w:rPr>
                <w:sz w:val="20"/>
                <w:szCs w:val="20"/>
              </w:rPr>
              <w:t xml:space="preserve">4. </w:t>
            </w:r>
            <w:r w:rsidR="00845852">
              <w:rPr>
                <w:sz w:val="20"/>
                <w:szCs w:val="20"/>
              </w:rPr>
              <w:t>GA submitted a statement which was included in Anglia Ruskin’s TEF submission on our stance against the metrics used. GA also supported a student in writing policy to allow the option of boycotting the NSS (one of these metrics).</w:t>
            </w:r>
          </w:p>
          <w:p w:rsidR="003C4401" w:rsidRDefault="003C4401" w:rsidP="00FD0E40">
            <w:pPr>
              <w:pStyle w:val="Default"/>
              <w:rPr>
                <w:sz w:val="20"/>
                <w:szCs w:val="20"/>
              </w:rPr>
            </w:pPr>
            <w:r>
              <w:rPr>
                <w:sz w:val="20"/>
                <w:szCs w:val="20"/>
              </w:rPr>
              <w:t xml:space="preserve">5. </w:t>
            </w:r>
            <w:r w:rsidR="008D1007">
              <w:rPr>
                <w:sz w:val="20"/>
                <w:szCs w:val="20"/>
              </w:rPr>
              <w:t>Not started</w:t>
            </w:r>
          </w:p>
          <w:p w:rsidR="003C4401" w:rsidRDefault="008D1007" w:rsidP="00FD0E40">
            <w:pPr>
              <w:pStyle w:val="Default"/>
              <w:rPr>
                <w:sz w:val="20"/>
                <w:szCs w:val="20"/>
              </w:rPr>
            </w:pPr>
            <w:r>
              <w:rPr>
                <w:sz w:val="20"/>
                <w:szCs w:val="20"/>
              </w:rPr>
              <w:t>6. Ongoing, see point 3.</w:t>
            </w:r>
          </w:p>
          <w:p w:rsidR="003C4401" w:rsidRDefault="008D1007" w:rsidP="00FD0E40">
            <w:pPr>
              <w:pStyle w:val="Default"/>
              <w:rPr>
                <w:sz w:val="20"/>
                <w:szCs w:val="20"/>
              </w:rPr>
            </w:pPr>
            <w:r>
              <w:rPr>
                <w:sz w:val="20"/>
                <w:szCs w:val="20"/>
              </w:rPr>
              <w:t xml:space="preserve">7 &amp; 8. Completed. The House of Lords passed through several amendments to the HE policy in which TEF was included. One of these amendments was to sever the ties between the TEF and student tuition fees, meaning fees would not increase/decrease depending on outcomes of the TEF. </w:t>
            </w:r>
          </w:p>
          <w:p w:rsidR="003C4401" w:rsidRPr="00FD0E40" w:rsidRDefault="003C4401" w:rsidP="00FD0E40">
            <w:pPr>
              <w:pStyle w:val="Default"/>
              <w:rPr>
                <w:sz w:val="20"/>
                <w:szCs w:val="20"/>
              </w:rPr>
            </w:pPr>
          </w:p>
        </w:tc>
      </w:tr>
    </w:tbl>
    <w:p w:rsidR="0075351C" w:rsidRPr="003008D4" w:rsidRDefault="0075351C">
      <w:pPr>
        <w:rPr>
          <w:rFonts w:ascii="PT Sans" w:hAnsi="PT Sans"/>
          <w:sz w:val="20"/>
          <w:szCs w:val="20"/>
        </w:rPr>
      </w:pPr>
    </w:p>
    <w:sectPr w:rsidR="0075351C" w:rsidRPr="003008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0" w:rsidRDefault="00C77D70" w:rsidP="00C77D70">
      <w:pPr>
        <w:spacing w:after="0" w:line="240" w:lineRule="auto"/>
      </w:pPr>
      <w:r>
        <w:separator/>
      </w:r>
    </w:p>
  </w:endnote>
  <w:endnote w:type="continuationSeparator" w:id="0">
    <w:p w:rsidR="00C77D70" w:rsidRDefault="00C77D70"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0" w:rsidRDefault="00C77D70" w:rsidP="00C77D70">
      <w:pPr>
        <w:spacing w:after="0" w:line="240" w:lineRule="auto"/>
      </w:pPr>
      <w:r>
        <w:separator/>
      </w:r>
    </w:p>
  </w:footnote>
  <w:footnote w:type="continuationSeparator" w:id="0">
    <w:p w:rsidR="00C77D70" w:rsidRDefault="00C77D70"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D2" w:rsidRDefault="00647247" w:rsidP="00D80DD2">
    <w:pPr>
      <w:pStyle w:val="Header"/>
      <w:jc w:val="right"/>
    </w:pPr>
    <w:r>
      <w:t>EC</w:t>
    </w:r>
    <w:r w:rsidR="00F52B1C">
      <w:t>91</w:t>
    </w:r>
    <w:r w:rsidR="006103DD">
      <w:t>/</w:t>
    </w:r>
    <w:r w:rsidR="00D80DD2">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779"/>
    <w:multiLevelType w:val="hybridMultilevel"/>
    <w:tmpl w:val="D46484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F11150"/>
    <w:multiLevelType w:val="hybridMultilevel"/>
    <w:tmpl w:val="B75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9"/>
  </w:num>
  <w:num w:numId="5">
    <w:abstractNumId w:val="12"/>
  </w:num>
  <w:num w:numId="6">
    <w:abstractNumId w:val="14"/>
  </w:num>
  <w:num w:numId="7">
    <w:abstractNumId w:val="10"/>
  </w:num>
  <w:num w:numId="8">
    <w:abstractNumId w:val="6"/>
  </w:num>
  <w:num w:numId="9">
    <w:abstractNumId w:val="8"/>
  </w:num>
  <w:num w:numId="10">
    <w:abstractNumId w:val="4"/>
  </w:num>
  <w:num w:numId="11">
    <w:abstractNumId w:val="13"/>
  </w:num>
  <w:num w:numId="12">
    <w:abstractNumId w:val="2"/>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31977"/>
    <w:rsid w:val="00063CC3"/>
    <w:rsid w:val="002C166C"/>
    <w:rsid w:val="003008D4"/>
    <w:rsid w:val="003C4401"/>
    <w:rsid w:val="003E0840"/>
    <w:rsid w:val="00431663"/>
    <w:rsid w:val="004F4455"/>
    <w:rsid w:val="005E12B0"/>
    <w:rsid w:val="006103DD"/>
    <w:rsid w:val="00636FD8"/>
    <w:rsid w:val="00647247"/>
    <w:rsid w:val="006564D6"/>
    <w:rsid w:val="00657718"/>
    <w:rsid w:val="006832FB"/>
    <w:rsid w:val="00740096"/>
    <w:rsid w:val="00743F7F"/>
    <w:rsid w:val="00745270"/>
    <w:rsid w:val="0075351C"/>
    <w:rsid w:val="007B63CB"/>
    <w:rsid w:val="007C1BC1"/>
    <w:rsid w:val="00845852"/>
    <w:rsid w:val="008B24AD"/>
    <w:rsid w:val="008C3BBC"/>
    <w:rsid w:val="008D1007"/>
    <w:rsid w:val="00933C8C"/>
    <w:rsid w:val="00986050"/>
    <w:rsid w:val="009873BC"/>
    <w:rsid w:val="00AA4994"/>
    <w:rsid w:val="00B73CA7"/>
    <w:rsid w:val="00C36A21"/>
    <w:rsid w:val="00C674F9"/>
    <w:rsid w:val="00C77D70"/>
    <w:rsid w:val="00CC7907"/>
    <w:rsid w:val="00D80DD2"/>
    <w:rsid w:val="00DA78B7"/>
    <w:rsid w:val="00DC340E"/>
    <w:rsid w:val="00EB178C"/>
    <w:rsid w:val="00EE1CA3"/>
    <w:rsid w:val="00EF12E6"/>
    <w:rsid w:val="00F52B1C"/>
    <w:rsid w:val="00F9545A"/>
    <w:rsid w:val="00FD0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 w:type="paragraph" w:customStyle="1" w:styleId="Default">
    <w:name w:val="Default"/>
    <w:rsid w:val="00FD0E40"/>
    <w:pPr>
      <w:autoSpaceDE w:val="0"/>
      <w:autoSpaceDN w:val="0"/>
      <w:adjustRightInd w:val="0"/>
      <w:spacing w:after="0" w:line="240" w:lineRule="auto"/>
    </w:pPr>
    <w:rPr>
      <w:rFonts w:ascii="PT Sans" w:eastAsia="Times New Roman" w:hAnsi="PT Sans" w:cs="PT San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A129322F.dotm</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Bennett, Megan (SU)</cp:lastModifiedBy>
  <cp:revision>4</cp:revision>
  <dcterms:created xsi:type="dcterms:W3CDTF">2017-03-28T20:35:00Z</dcterms:created>
  <dcterms:modified xsi:type="dcterms:W3CDTF">2017-05-12T14:16:00Z</dcterms:modified>
</cp:coreProperties>
</file>